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0AD8C" w14:textId="77777777" w:rsidR="006F55AA" w:rsidRDefault="006F55AA" w:rsidP="006F55AA">
      <w:pPr>
        <w:spacing w:line="240" w:lineRule="auto"/>
        <w:jc w:val="center"/>
        <w:rPr>
          <w:rFonts w:ascii="Cambria Math" w:hAnsi="Cambria Math" w:cs="Cambria Math"/>
          <w:b/>
          <w:sz w:val="32"/>
          <w:szCs w:val="32"/>
        </w:rPr>
      </w:pPr>
      <w:r w:rsidRPr="006F55AA">
        <w:rPr>
          <w:rFonts w:ascii="Times New Roman" w:hAnsi="Times New Roman" w:cs="Times New Roman"/>
          <w:b/>
          <w:sz w:val="32"/>
          <w:szCs w:val="32"/>
        </w:rPr>
        <w:t>A Framework for Network Management using Mobile Agents</w:t>
      </w:r>
      <w:r w:rsidRPr="006F55AA">
        <w:rPr>
          <w:rFonts w:ascii="Cambria Math" w:hAnsi="Cambria Math" w:cs="Cambria Math"/>
          <w:b/>
          <w:sz w:val="32"/>
          <w:szCs w:val="32"/>
        </w:rPr>
        <w:t>∗</w:t>
      </w:r>
    </w:p>
    <w:p w14:paraId="6D74880B" w14:textId="77A4E6F7" w:rsidR="006F55AA" w:rsidRPr="006F55AA" w:rsidRDefault="006F55AA" w:rsidP="006F55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F55AA">
        <w:rPr>
          <w:rFonts w:ascii="Times New Roman" w:hAnsi="Times New Roman" w:cs="Times New Roman"/>
          <w:sz w:val="24"/>
          <w:szCs w:val="24"/>
        </w:rPr>
        <w:t>Oleh :</w:t>
      </w:r>
      <w:proofErr w:type="gramEnd"/>
    </w:p>
    <w:p w14:paraId="6E22A76F" w14:textId="77777777" w:rsidR="006F55AA" w:rsidRPr="006F55AA" w:rsidRDefault="006F55AA" w:rsidP="006F55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F55AA">
        <w:rPr>
          <w:rFonts w:ascii="Times New Roman" w:hAnsi="Times New Roman" w:cs="Times New Roman"/>
          <w:sz w:val="24"/>
          <w:szCs w:val="24"/>
        </w:rPr>
        <w:t>Manoj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Kumar Kona and Cheng-Zhong Xu </w:t>
      </w:r>
    </w:p>
    <w:p w14:paraId="0C3D9768" w14:textId="002E958D" w:rsidR="006F55AA" w:rsidRPr="006F55AA" w:rsidRDefault="006F55AA" w:rsidP="006F55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5AA">
        <w:rPr>
          <w:rFonts w:ascii="Times New Roman" w:hAnsi="Times New Roman" w:cs="Times New Roman"/>
          <w:sz w:val="24"/>
          <w:szCs w:val="24"/>
        </w:rPr>
        <w:t>Department of Electrical and Computer Engineering</w:t>
      </w:r>
    </w:p>
    <w:p w14:paraId="162BE61E" w14:textId="77777777" w:rsidR="006F55AA" w:rsidRPr="006F55AA" w:rsidRDefault="006F55AA" w:rsidP="006F55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93A0DD" w14:textId="5C9BD22D" w:rsidR="006F55AA" w:rsidRPr="006F55AA" w:rsidRDefault="006F55AA" w:rsidP="006F55AA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55AA">
        <w:rPr>
          <w:rFonts w:ascii="Times New Roman" w:hAnsi="Times New Roman" w:cs="Times New Roman"/>
          <w:sz w:val="24"/>
          <w:szCs w:val="24"/>
        </w:rPr>
        <w:t>Framework</w:t>
      </w:r>
    </w:p>
    <w:p w14:paraId="583299EB" w14:textId="2847B306" w:rsidR="00AC3DA2" w:rsidRDefault="006F55AA" w:rsidP="00AC3D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FEB7B14" wp14:editId="0880512D">
            <wp:extent cx="3343275" cy="169427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76278" cy="171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BC12C" w14:textId="3EB5B98B" w:rsidR="00AC3DA2" w:rsidRPr="00AC3DA2" w:rsidRDefault="005C3D51" w:rsidP="00AC3DA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</w:t>
      </w:r>
    </w:p>
    <w:p w14:paraId="6914A286" w14:textId="4A79C36B" w:rsidR="006F55AA" w:rsidRDefault="005C3D51" w:rsidP="00AC3D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8100AF" wp14:editId="2B9AA481">
            <wp:simplePos x="0" y="0"/>
            <wp:positionH relativeFrom="column">
              <wp:posOffset>2714625</wp:posOffset>
            </wp:positionH>
            <wp:positionV relativeFrom="paragraph">
              <wp:posOffset>70485</wp:posOffset>
            </wp:positionV>
            <wp:extent cx="3438525" cy="2931160"/>
            <wp:effectExtent l="0" t="0" r="952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293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56D99B3" wp14:editId="03744599">
            <wp:simplePos x="0" y="0"/>
            <wp:positionH relativeFrom="column">
              <wp:posOffset>314325</wp:posOffset>
            </wp:positionH>
            <wp:positionV relativeFrom="paragraph">
              <wp:posOffset>146685</wp:posOffset>
            </wp:positionV>
            <wp:extent cx="2447925" cy="1119529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119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888DC1" w14:textId="13BF451A" w:rsidR="006F55AA" w:rsidRDefault="006F5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D0C8982" w14:textId="1D719300" w:rsidR="00D46014" w:rsidRDefault="00D46014" w:rsidP="00AC3D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6014">
        <w:rPr>
          <w:rFonts w:ascii="Times New Roman" w:hAnsi="Times New Roman" w:cs="Times New Roman"/>
          <w:sz w:val="24"/>
          <w:szCs w:val="24"/>
        </w:rPr>
        <w:lastRenderedPageBreak/>
        <w:t>Dalam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MAN station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menganggap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node yang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di server, yang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MAEE dan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menanggapi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SNMP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mobile agent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mengunjungi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server dan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memanipulasi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MAN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data pada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terhubung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jarngan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server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Sebaliknya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klien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sebenarny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mengirim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mobile agent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server, MA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server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selesai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mobile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Stasiun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>.</w:t>
      </w:r>
    </w:p>
    <w:p w14:paraId="1D10C498" w14:textId="34338B1C" w:rsidR="00D46014" w:rsidRPr="00D46014" w:rsidRDefault="00D46014" w:rsidP="00AC3D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6014">
        <w:rPr>
          <w:rFonts w:ascii="Times New Roman" w:hAnsi="Times New Roman" w:cs="Times New Roman"/>
          <w:sz w:val="24"/>
          <w:szCs w:val="24"/>
        </w:rPr>
        <w:t xml:space="preserve">Management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Aplication</w:t>
      </w:r>
      <w:proofErr w:type="spellEnd"/>
    </w:p>
    <w:p w14:paraId="29213381" w14:textId="2CE7731A" w:rsidR="00D46014" w:rsidRDefault="00D46014" w:rsidP="00AC3D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601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Graphical User Interface (GUI), yang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berkoordinasi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Mobile agent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produsen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(MAP)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parameter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dievaluasi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situs node yang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Kesehata</w:t>
      </w:r>
      <w:proofErr w:type="spellEnd"/>
    </w:p>
    <w:p w14:paraId="0EEE70BC" w14:textId="75E16F5C" w:rsidR="00AC3DA2" w:rsidRDefault="00AC3DA2" w:rsidP="00AC3D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 Agent Execution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Enviroment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(MAEE)</w:t>
      </w:r>
    </w:p>
    <w:p w14:paraId="46376E88" w14:textId="03B56C2D" w:rsidR="00D46014" w:rsidRDefault="00D46014" w:rsidP="00AC3D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601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MA's. MAEE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digolongkan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mobile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mana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tugas-tugas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managed node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Stasiun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Stasiun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. Kami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Aglet Server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MAEE </w:t>
      </w:r>
      <w:proofErr w:type="gramStart"/>
      <w:r w:rsidRPr="00D46014">
        <w:rPr>
          <w:rFonts w:ascii="Times New Roman" w:hAnsi="Times New Roman" w:cs="Times New Roman"/>
          <w:sz w:val="24"/>
          <w:szCs w:val="24"/>
        </w:rPr>
        <w:t>kami .</w:t>
      </w:r>
      <w:proofErr w:type="gramEnd"/>
      <w:r w:rsidRPr="00D46014">
        <w:rPr>
          <w:rFonts w:ascii="Times New Roman" w:hAnsi="Times New Roman" w:cs="Times New Roman"/>
          <w:sz w:val="24"/>
          <w:szCs w:val="24"/>
        </w:rPr>
        <w:t xml:space="preserve"> Aglet server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eksekusi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mobile agent di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mesin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mobile agent.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, MAEE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antarmuka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MA's dan SNMP </w:t>
      </w:r>
      <w:proofErr w:type="spellStart"/>
      <w:r w:rsidRPr="00D46014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Pr="00D46014">
        <w:rPr>
          <w:rFonts w:ascii="Times New Roman" w:hAnsi="Times New Roman" w:cs="Times New Roman"/>
          <w:sz w:val="24"/>
          <w:szCs w:val="24"/>
        </w:rPr>
        <w:t xml:space="preserve"> di managed node.</w:t>
      </w:r>
    </w:p>
    <w:p w14:paraId="3778BB58" w14:textId="3532FB09" w:rsidR="00AC3DA2" w:rsidRDefault="00AC3DA2" w:rsidP="00AC3D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 Agent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Producen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(MAP)</w:t>
      </w:r>
    </w:p>
    <w:p w14:paraId="3922350C" w14:textId="386C7B20" w:rsidR="00AC3DA2" w:rsidRDefault="00AC3DA2" w:rsidP="00AC3D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DA2">
        <w:rPr>
          <w:rFonts w:ascii="Times New Roman" w:hAnsi="Times New Roman" w:cs="Times New Roman"/>
          <w:sz w:val="24"/>
          <w:szCs w:val="24"/>
        </w:rPr>
        <w:t xml:space="preserve">MAP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customized MA's yang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dilengkapi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MAP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fungsional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MA's, yang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berkeliaran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managed node,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runtime).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Penciptaan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dinamis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konfigurasi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Ma 's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MAP</w:t>
      </w:r>
    </w:p>
    <w:p w14:paraId="0EBEEACC" w14:textId="77777777" w:rsidR="00AC3DA2" w:rsidRPr="00AC3DA2" w:rsidRDefault="00AC3DA2" w:rsidP="00AC3D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DA2">
        <w:rPr>
          <w:rFonts w:ascii="Times New Roman" w:hAnsi="Times New Roman" w:cs="Times New Roman"/>
          <w:sz w:val="24"/>
          <w:szCs w:val="24"/>
        </w:rPr>
        <w:t xml:space="preserve">Mobile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(MA)</w:t>
      </w:r>
    </w:p>
    <w:p w14:paraId="34BC5F2E" w14:textId="69E03845" w:rsidR="00AC3DA2" w:rsidRDefault="00AC3DA2" w:rsidP="00AC3D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3DA2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mobile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khas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otonom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, Mobile,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gigih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komunikatif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kolaboratif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proaktif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menjelajah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mobile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pindah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kata lain,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mobilitas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Ma yang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dimanfaatkan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mentransfer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MA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managed node dan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lokal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3DA2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Pr="00AC3DA2">
        <w:rPr>
          <w:rFonts w:ascii="Times New Roman" w:hAnsi="Times New Roman" w:cs="Times New Roman"/>
          <w:sz w:val="24"/>
          <w:szCs w:val="24"/>
        </w:rPr>
        <w:t xml:space="preserve"> SNMP pada managed node</w:t>
      </w:r>
    </w:p>
    <w:p w14:paraId="6DD1C4D6" w14:textId="792EAD12" w:rsidR="00EF2B9A" w:rsidRDefault="00EF2B9A" w:rsidP="00AC3D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Conventional Network Management Protocol</w:t>
      </w:r>
      <w:bookmarkStart w:id="0" w:name="_GoBack"/>
      <w:bookmarkEnd w:id="0"/>
    </w:p>
    <w:p w14:paraId="59DBAE12" w14:textId="0296CA0B" w:rsidR="00EF2B9A" w:rsidRDefault="00EF2B9A" w:rsidP="00AC3D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2B9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konvensional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SNMP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tertanam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arsitektur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kompatibilitas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SNMP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protokol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hilang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SNMP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SNMP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AdventNet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[1].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AdventNet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SNMP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seperangkat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Java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jaringan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platform Java dan SNMP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set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memfasilitasi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lastRenderedPageBreak/>
        <w:t>perangkat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dikelola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SNMP,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router), dan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B9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EF2B9A">
        <w:rPr>
          <w:rFonts w:ascii="Times New Roman" w:hAnsi="Times New Roman" w:cs="Times New Roman"/>
          <w:sz w:val="24"/>
          <w:szCs w:val="24"/>
        </w:rPr>
        <w:t xml:space="preserve"> SNMP</w:t>
      </w:r>
    </w:p>
    <w:p w14:paraId="7BF3F88D" w14:textId="2339D77D" w:rsidR="006F55AA" w:rsidRPr="006F55AA" w:rsidRDefault="006F55AA" w:rsidP="00AC3D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55AA">
        <w:rPr>
          <w:rFonts w:ascii="Times New Roman" w:hAnsi="Times New Roman" w:cs="Times New Roman"/>
          <w:sz w:val="24"/>
          <w:szCs w:val="24"/>
        </w:rPr>
        <w:t xml:space="preserve">Plot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yang kami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berpendapat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3.2. </w:t>
      </w:r>
    </w:p>
    <w:p w14:paraId="60004731" w14:textId="7B370D1C" w:rsidR="006F55AA" w:rsidRPr="006F55AA" w:rsidRDefault="006F55AA" w:rsidP="00AC3DA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5AA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manajer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AC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managed noted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set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, SNMP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MIB data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Managed node mobile agent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disukai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EDC8F0" w14:textId="7F5456B5" w:rsidR="006F55AA" w:rsidRPr="006F55AA" w:rsidRDefault="006F55AA" w:rsidP="00AC3D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55AA">
        <w:rPr>
          <w:rFonts w:ascii="Times New Roman" w:hAnsi="Times New Roman" w:cs="Times New Roman"/>
          <w:sz w:val="24"/>
          <w:szCs w:val="24"/>
        </w:rPr>
        <w:t xml:space="preserve">Gambar 5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MAN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proofErr w:type="gramStart"/>
      <w:r w:rsidRPr="006F55AA">
        <w:rPr>
          <w:rFonts w:ascii="Times New Roman" w:hAnsi="Times New Roman" w:cs="Times New Roman"/>
          <w:sz w:val="24"/>
          <w:szCs w:val="24"/>
        </w:rPr>
        <w:t>multithread.Kami</w:t>
      </w:r>
      <w:proofErr w:type="spellEnd"/>
      <w:proofErr w:type="gramEnd"/>
      <w:r w:rsidRPr="006F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benang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hijau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native threads.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native thread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multiprosesor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mendasari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nativ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threaded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latency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hijau-benang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4291E6" w14:textId="77777777" w:rsidR="006F55AA" w:rsidRPr="006F55AA" w:rsidRDefault="006F55AA" w:rsidP="00AC3DA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55AA">
        <w:rPr>
          <w:rFonts w:ascii="Times New Roman" w:hAnsi="Times New Roman" w:cs="Times New Roman"/>
          <w:sz w:val="24"/>
          <w:szCs w:val="24"/>
        </w:rPr>
        <w:t xml:space="preserve">Gambar 6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jadwal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mobile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model versus SNMP </w:t>
      </w:r>
    </w:p>
    <w:p w14:paraId="1B21C39E" w14:textId="50E4285A" w:rsidR="006F55AA" w:rsidRPr="006F55AA" w:rsidRDefault="006F55AA" w:rsidP="00AC3DA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55AA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5AA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Pr="006F55AA">
        <w:rPr>
          <w:rFonts w:ascii="Times New Roman" w:hAnsi="Times New Roman" w:cs="Times New Roman"/>
          <w:sz w:val="24"/>
          <w:szCs w:val="24"/>
        </w:rPr>
        <w:t>.</w:t>
      </w:r>
    </w:p>
    <w:sectPr w:rsidR="006F55AA" w:rsidRPr="006F5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446F1"/>
    <w:multiLevelType w:val="hybridMultilevel"/>
    <w:tmpl w:val="90B28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30B46"/>
    <w:multiLevelType w:val="hybridMultilevel"/>
    <w:tmpl w:val="67D25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3066C"/>
    <w:multiLevelType w:val="hybridMultilevel"/>
    <w:tmpl w:val="0F847F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D3476"/>
    <w:multiLevelType w:val="hybridMultilevel"/>
    <w:tmpl w:val="604E1886"/>
    <w:lvl w:ilvl="0" w:tplc="68FAA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954DC3"/>
    <w:multiLevelType w:val="hybridMultilevel"/>
    <w:tmpl w:val="085E5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F201A"/>
    <w:multiLevelType w:val="hybridMultilevel"/>
    <w:tmpl w:val="735ABD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964E41"/>
    <w:multiLevelType w:val="hybridMultilevel"/>
    <w:tmpl w:val="A6E41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B16509"/>
    <w:multiLevelType w:val="multilevel"/>
    <w:tmpl w:val="BC72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8A565C"/>
    <w:multiLevelType w:val="hybridMultilevel"/>
    <w:tmpl w:val="FE022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81C31"/>
    <w:multiLevelType w:val="hybridMultilevel"/>
    <w:tmpl w:val="6504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88"/>
    <w:rsid w:val="00015AC9"/>
    <w:rsid w:val="000C3ABE"/>
    <w:rsid w:val="000E51A5"/>
    <w:rsid w:val="00186D45"/>
    <w:rsid w:val="001E2261"/>
    <w:rsid w:val="002511C6"/>
    <w:rsid w:val="002A20DE"/>
    <w:rsid w:val="003158C8"/>
    <w:rsid w:val="003F037B"/>
    <w:rsid w:val="004A0731"/>
    <w:rsid w:val="004E4719"/>
    <w:rsid w:val="005A47C4"/>
    <w:rsid w:val="005C3D51"/>
    <w:rsid w:val="005F775D"/>
    <w:rsid w:val="00687A27"/>
    <w:rsid w:val="006F55AA"/>
    <w:rsid w:val="00777493"/>
    <w:rsid w:val="007D4005"/>
    <w:rsid w:val="007E10E7"/>
    <w:rsid w:val="007F7659"/>
    <w:rsid w:val="008157EA"/>
    <w:rsid w:val="00836ED6"/>
    <w:rsid w:val="008837C7"/>
    <w:rsid w:val="009400F6"/>
    <w:rsid w:val="009F3888"/>
    <w:rsid w:val="00A33726"/>
    <w:rsid w:val="00AC3DA2"/>
    <w:rsid w:val="00AE1685"/>
    <w:rsid w:val="00B24517"/>
    <w:rsid w:val="00B51FB4"/>
    <w:rsid w:val="00C80132"/>
    <w:rsid w:val="00C943B4"/>
    <w:rsid w:val="00D46014"/>
    <w:rsid w:val="00D63759"/>
    <w:rsid w:val="00DB3C3B"/>
    <w:rsid w:val="00E5758E"/>
    <w:rsid w:val="00E7142D"/>
    <w:rsid w:val="00E85000"/>
    <w:rsid w:val="00EF2B9A"/>
    <w:rsid w:val="00F15F4E"/>
    <w:rsid w:val="00F5527D"/>
    <w:rsid w:val="00FB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C3E92"/>
  <w15:chartTrackingRefBased/>
  <w15:docId w15:val="{B7B16D61-4215-4066-A35B-9EA80F25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7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575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7C4"/>
    <w:pPr>
      <w:ind w:left="720"/>
      <w:contextualSpacing/>
    </w:pPr>
  </w:style>
  <w:style w:type="character" w:customStyle="1" w:styleId="alt-edited">
    <w:name w:val="alt-edited"/>
    <w:basedOn w:val="DefaultParagraphFont"/>
    <w:rsid w:val="007F7659"/>
  </w:style>
  <w:style w:type="character" w:customStyle="1" w:styleId="Heading3Char">
    <w:name w:val="Heading 3 Char"/>
    <w:basedOn w:val="DefaultParagraphFont"/>
    <w:link w:val="Heading3"/>
    <w:uiPriority w:val="9"/>
    <w:rsid w:val="00E5758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5758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86D4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7A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7A2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2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6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833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2" w:color="auto"/>
                <w:bottom w:val="single" w:sz="6" w:space="0" w:color="auto"/>
                <w:right w:val="single" w:sz="6" w:space="4" w:color="auto"/>
              </w:divBdr>
            </w:div>
          </w:divsChild>
        </w:div>
      </w:divsChild>
    </w:div>
    <w:div w:id="17270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A98CD-700F-446A-BCD4-D2B2394E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Aditiya Gunanta</dc:creator>
  <cp:keywords/>
  <dc:description/>
  <cp:lastModifiedBy>Aditiya Gunanta</cp:lastModifiedBy>
  <cp:revision>16</cp:revision>
  <cp:lastPrinted>2018-09-30T11:54:00Z</cp:lastPrinted>
  <dcterms:created xsi:type="dcterms:W3CDTF">2018-09-22T03:22:00Z</dcterms:created>
  <dcterms:modified xsi:type="dcterms:W3CDTF">2018-11-21T15:56:00Z</dcterms:modified>
</cp:coreProperties>
</file>