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0E" w:rsidRPr="00A8434F" w:rsidRDefault="0005532A">
      <w:pPr>
        <w:rPr>
          <w:rFonts w:ascii="Tw Cen MT" w:hAnsi="Tw Cen MT"/>
          <w:b/>
        </w:rPr>
      </w:pPr>
      <w:proofErr w:type="gramStart"/>
      <w:r w:rsidRPr="00A8434F">
        <w:rPr>
          <w:rFonts w:ascii="Tw Cen MT" w:hAnsi="Tw Cen MT"/>
          <w:b/>
        </w:rPr>
        <w:t>Nama :</w:t>
      </w:r>
      <w:proofErr w:type="gramEnd"/>
      <w:r w:rsidRPr="00A8434F">
        <w:rPr>
          <w:rFonts w:ascii="Tw Cen MT" w:hAnsi="Tw Cen MT"/>
          <w:b/>
        </w:rPr>
        <w:t xml:space="preserve"> Nanda Hasyim </w:t>
      </w:r>
      <w:proofErr w:type="spellStart"/>
      <w:r w:rsidRPr="00A8434F">
        <w:rPr>
          <w:rFonts w:ascii="Tw Cen MT" w:hAnsi="Tw Cen MT"/>
          <w:b/>
        </w:rPr>
        <w:t>Marfianshar</w:t>
      </w:r>
      <w:proofErr w:type="spellEnd"/>
    </w:p>
    <w:p w:rsidR="0005532A" w:rsidRPr="00A8434F" w:rsidRDefault="0005532A">
      <w:pPr>
        <w:rPr>
          <w:rFonts w:ascii="Tw Cen MT" w:hAnsi="Tw Cen MT"/>
          <w:b/>
        </w:rPr>
      </w:pPr>
      <w:proofErr w:type="gramStart"/>
      <w:r w:rsidRPr="00A8434F">
        <w:rPr>
          <w:rFonts w:ascii="Tw Cen MT" w:hAnsi="Tw Cen MT"/>
          <w:b/>
        </w:rPr>
        <w:t>NIM :</w:t>
      </w:r>
      <w:proofErr w:type="gramEnd"/>
      <w:r w:rsidRPr="00A8434F">
        <w:rPr>
          <w:rFonts w:ascii="Tw Cen MT" w:hAnsi="Tw Cen MT"/>
          <w:b/>
        </w:rPr>
        <w:t xml:space="preserve"> 09011281520096</w:t>
      </w:r>
    </w:p>
    <w:p w:rsidR="0005532A" w:rsidRPr="00A8434F" w:rsidRDefault="0005532A">
      <w:pPr>
        <w:rPr>
          <w:rFonts w:ascii="Tw Cen MT" w:hAnsi="Tw Cen MT"/>
          <w:b/>
        </w:rPr>
      </w:pPr>
      <w:proofErr w:type="spellStart"/>
      <w:proofErr w:type="gramStart"/>
      <w:r w:rsidRPr="00A8434F">
        <w:rPr>
          <w:rFonts w:ascii="Tw Cen MT" w:hAnsi="Tw Cen MT"/>
          <w:b/>
        </w:rPr>
        <w:t>Kelas</w:t>
      </w:r>
      <w:proofErr w:type="spellEnd"/>
      <w:r w:rsidRPr="00A8434F">
        <w:rPr>
          <w:rFonts w:ascii="Tw Cen MT" w:hAnsi="Tw Cen MT"/>
          <w:b/>
        </w:rPr>
        <w:t xml:space="preserve"> :</w:t>
      </w:r>
      <w:proofErr w:type="gramEnd"/>
      <w:r w:rsidRPr="00A8434F">
        <w:rPr>
          <w:rFonts w:ascii="Tw Cen MT" w:hAnsi="Tw Cen MT"/>
          <w:b/>
        </w:rPr>
        <w:t xml:space="preserve"> SK5C</w:t>
      </w:r>
    </w:p>
    <w:p w:rsidR="0005532A" w:rsidRPr="00A8434F" w:rsidRDefault="0005532A">
      <w:pPr>
        <w:rPr>
          <w:rFonts w:ascii="Tw Cen MT" w:hAnsi="Tw Cen MT"/>
          <w:sz w:val="20"/>
        </w:rPr>
      </w:pPr>
    </w:p>
    <w:p w:rsidR="0005532A" w:rsidRPr="00A8434F" w:rsidRDefault="0005532A">
      <w:pPr>
        <w:rPr>
          <w:rFonts w:ascii="Tw Cen MT" w:hAnsi="Tw Cen MT"/>
          <w:sz w:val="20"/>
        </w:rPr>
      </w:pPr>
    </w:p>
    <w:p w:rsidR="0005532A" w:rsidRPr="00A8434F" w:rsidRDefault="0005532A" w:rsidP="0005532A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A8434F">
        <w:rPr>
          <w:rFonts w:ascii="Tw Cen MT" w:hAnsi="Tw Cen MT"/>
          <w:b/>
        </w:rPr>
        <w:t>Web Browsing</w:t>
      </w:r>
    </w:p>
    <w:p w:rsidR="0005532A" w:rsidRPr="00A8434F" w:rsidRDefault="0005532A">
      <w:pPr>
        <w:rPr>
          <w:rFonts w:ascii="Tw Cen MT" w:hAnsi="Tw Cen MT"/>
          <w:sz w:val="20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2820"/>
        <w:gridCol w:w="1672"/>
        <w:gridCol w:w="4800"/>
      </w:tblGrid>
      <w:tr w:rsidR="0005532A" w:rsidRPr="0005532A" w:rsidTr="0005532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Sources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Destination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INFO</w:t>
            </w:r>
          </w:p>
        </w:tc>
      </w:tr>
      <w:tr w:rsidR="0005532A" w:rsidRPr="0005532A" w:rsidTr="0005532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IP address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IP address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2A" w:rsidRPr="0005532A" w:rsidRDefault="0005532A" w:rsidP="0005532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</w:rPr>
            </w:pPr>
          </w:p>
        </w:tc>
      </w:tr>
      <w:tr w:rsidR="0005532A" w:rsidRPr="0005532A" w:rsidTr="0005532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fe80::2562:1776:7b</w:t>
            </w:r>
            <w:proofErr w:type="gram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01:dbb</w:t>
            </w:r>
            <w:proofErr w:type="gramEnd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ff02::1:3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proofErr w:type="spell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Standar</w:t>
            </w:r>
            <w:proofErr w:type="spellEnd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 xml:space="preserve"> query 0x78cb A </w:t>
            </w:r>
            <w:proofErr w:type="spell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wpad</w:t>
            </w:r>
            <w:proofErr w:type="spellEnd"/>
          </w:p>
        </w:tc>
      </w:tr>
      <w:tr w:rsidR="0005532A" w:rsidRPr="0005532A" w:rsidTr="0005532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224.0.0.252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proofErr w:type="spell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Standar</w:t>
            </w:r>
            <w:proofErr w:type="spellEnd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 xml:space="preserve"> query 0x78cb A </w:t>
            </w:r>
            <w:proofErr w:type="spell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wpad</w:t>
            </w:r>
            <w:proofErr w:type="spellEnd"/>
          </w:p>
        </w:tc>
      </w:tr>
      <w:tr w:rsidR="0005532A" w:rsidRPr="0005532A" w:rsidTr="0005532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192.168.137.255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Name query NB WPAD&lt;00&gt;</w:t>
            </w:r>
          </w:p>
        </w:tc>
      </w:tr>
      <w:tr w:rsidR="0005532A" w:rsidRPr="0005532A" w:rsidTr="0005532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192.168.137.256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Name query NB WPAD&lt;00&gt;</w:t>
            </w:r>
          </w:p>
        </w:tc>
      </w:tr>
      <w:tr w:rsidR="0005532A" w:rsidRPr="0005532A" w:rsidTr="0005532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192.168.137.257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Name query NB WPAD&lt;00&gt;</w:t>
            </w:r>
          </w:p>
        </w:tc>
      </w:tr>
      <w:tr w:rsidR="0005532A" w:rsidRPr="0005532A" w:rsidTr="0005532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fe80::2562:1776:7b</w:t>
            </w:r>
            <w:proofErr w:type="gram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01:dbb</w:t>
            </w:r>
            <w:proofErr w:type="gramEnd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192.168.137.258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proofErr w:type="spell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Standar</w:t>
            </w:r>
            <w:proofErr w:type="spellEnd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 xml:space="preserve"> query 0x78cb A </w:t>
            </w:r>
            <w:proofErr w:type="spell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wpad</w:t>
            </w:r>
            <w:proofErr w:type="spellEnd"/>
          </w:p>
        </w:tc>
      </w:tr>
    </w:tbl>
    <w:p w:rsidR="0005532A" w:rsidRPr="00A8434F" w:rsidRDefault="0005532A">
      <w:pPr>
        <w:rPr>
          <w:rFonts w:ascii="Tw Cen MT" w:hAnsi="Tw Cen MT"/>
          <w:sz w:val="20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1360"/>
        <w:gridCol w:w="1740"/>
        <w:gridCol w:w="2580"/>
      </w:tblGrid>
      <w:tr w:rsidR="0005532A" w:rsidRPr="0005532A" w:rsidTr="0005532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IP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MAC</w:t>
            </w:r>
          </w:p>
        </w:tc>
      </w:tr>
      <w:tr w:rsidR="0005532A" w:rsidRPr="0005532A" w:rsidTr="0005532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Source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192.168.137.1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0</w:t>
            </w:r>
            <w:proofErr w:type="gram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a :</w:t>
            </w:r>
            <w:proofErr w:type="gramEnd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 xml:space="preserve"> 00 : 27 : 00 : 00 : 13</w:t>
            </w:r>
          </w:p>
        </w:tc>
      </w:tr>
      <w:tr w:rsidR="0005532A" w:rsidRPr="0005532A" w:rsidTr="0005532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Destination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203.190.242.211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532A" w:rsidRPr="0005532A" w:rsidRDefault="0005532A" w:rsidP="0005532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proofErr w:type="gramStart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>33 :</w:t>
            </w:r>
            <w:proofErr w:type="gramEnd"/>
            <w:r w:rsidRPr="0005532A">
              <w:rPr>
                <w:rFonts w:ascii="Tw Cen MT" w:eastAsia="Times New Roman" w:hAnsi="Tw Cen MT" w:cs="Calibri"/>
                <w:color w:val="000000"/>
                <w:sz w:val="20"/>
              </w:rPr>
              <w:t xml:space="preserve"> 33 : 00 : 01 : 00 : 03</w:t>
            </w:r>
          </w:p>
        </w:tc>
      </w:tr>
    </w:tbl>
    <w:p w:rsidR="0005532A" w:rsidRPr="00A8434F" w:rsidRDefault="0005532A">
      <w:pPr>
        <w:rPr>
          <w:rFonts w:ascii="Tw Cen MT" w:hAnsi="Tw Cen MT"/>
          <w:sz w:val="20"/>
        </w:rPr>
      </w:pPr>
    </w:p>
    <w:p w:rsidR="0005532A" w:rsidRPr="00A8434F" w:rsidRDefault="0005532A" w:rsidP="0005532A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A8434F">
        <w:rPr>
          <w:rFonts w:ascii="Tw Cen MT" w:hAnsi="Tw Cen MT"/>
          <w:b/>
        </w:rPr>
        <w:t>Streaming Online</w:t>
      </w:r>
    </w:p>
    <w:p w:rsidR="00A8434F" w:rsidRPr="00A8434F" w:rsidRDefault="00A8434F" w:rsidP="00A8434F">
      <w:pPr>
        <w:pStyle w:val="ListParagraph"/>
        <w:rPr>
          <w:rFonts w:ascii="Tw Cen MT" w:hAnsi="Tw Cen MT"/>
          <w:sz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2820"/>
        <w:gridCol w:w="1660"/>
        <w:gridCol w:w="5380"/>
      </w:tblGrid>
      <w:tr w:rsidR="00A8434F" w:rsidRPr="00A8434F" w:rsidTr="00A8434F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Sources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Destination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INFO</w:t>
            </w:r>
          </w:p>
        </w:tc>
      </w:tr>
      <w:tr w:rsidR="00A8434F" w:rsidRPr="00A8434F" w:rsidTr="00A8434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IP address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IP address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4F" w:rsidRPr="00A8434F" w:rsidRDefault="00A8434F" w:rsidP="00A8434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</w:rPr>
            </w:pPr>
          </w:p>
        </w:tc>
      </w:tr>
      <w:tr w:rsidR="00A8434F" w:rsidRPr="00A8434F" w:rsidTr="00A8434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66.90.98.37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Continuation Data</w:t>
            </w:r>
          </w:p>
        </w:tc>
      </w:tr>
      <w:tr w:rsidR="00A8434F" w:rsidRPr="00A8434F" w:rsidTr="00A8434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50.7.182.181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HTTP/1.1 200 OK (application/x-ns-proxy-</w:t>
            </w:r>
            <w:proofErr w:type="spellStart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autoconfig</w:t>
            </w:r>
            <w:proofErr w:type="spellEnd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)</w:t>
            </w:r>
          </w:p>
        </w:tc>
      </w:tr>
      <w:tr w:rsidR="00A8434F" w:rsidRPr="00A8434F" w:rsidTr="00A8434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50.7.182.181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 xml:space="preserve">53232 &gt; 80 [ACK] </w:t>
            </w:r>
            <w:proofErr w:type="spellStart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seq</w:t>
            </w:r>
            <w:proofErr w:type="spellEnd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=32 Ack=1 Win=64349 Len=0</w:t>
            </w:r>
          </w:p>
        </w:tc>
      </w:tr>
      <w:tr w:rsidR="00A8434F" w:rsidRPr="00A8434F" w:rsidTr="00A8434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Name query NB WPAD&lt;00&gt;</w:t>
            </w:r>
          </w:p>
        </w:tc>
      </w:tr>
      <w:tr w:rsidR="00A8434F" w:rsidRPr="00A8434F" w:rsidTr="00A8434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74.125.200.94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Application data</w:t>
            </w:r>
          </w:p>
        </w:tc>
      </w:tr>
      <w:tr w:rsidR="00A8434F" w:rsidRPr="00A8434F" w:rsidTr="00A8434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54.230.159.231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Application data</w:t>
            </w:r>
          </w:p>
        </w:tc>
      </w:tr>
    </w:tbl>
    <w:p w:rsidR="00A8434F" w:rsidRPr="00A8434F" w:rsidRDefault="00A8434F" w:rsidP="00A8434F">
      <w:pPr>
        <w:rPr>
          <w:rFonts w:ascii="Tw Cen MT" w:hAnsi="Tw Cen MT"/>
          <w:sz w:val="20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1360"/>
        <w:gridCol w:w="1740"/>
        <w:gridCol w:w="2580"/>
      </w:tblGrid>
      <w:tr w:rsidR="00A8434F" w:rsidRPr="00A8434F" w:rsidTr="00A8434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IP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MAC</w:t>
            </w:r>
          </w:p>
        </w:tc>
      </w:tr>
      <w:tr w:rsidR="00A8434F" w:rsidRPr="00A8434F" w:rsidTr="00A843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Source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172.20.10.2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proofErr w:type="gramStart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ac:b</w:t>
            </w:r>
            <w:proofErr w:type="gramEnd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5:7d:bd:8c:77</w:t>
            </w:r>
          </w:p>
        </w:tc>
      </w:tr>
      <w:tr w:rsidR="00A8434F" w:rsidRPr="00A8434F" w:rsidTr="00A843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Destination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52.77.135.185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8434F" w:rsidRPr="00A8434F" w:rsidRDefault="00A8434F" w:rsidP="00A8434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</w:rPr>
            </w:pPr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3a:</w:t>
            </w:r>
            <w:proofErr w:type="gramStart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af:61:7</w:t>
            </w:r>
            <w:proofErr w:type="gramEnd"/>
            <w:r w:rsidRPr="00A8434F">
              <w:rPr>
                <w:rFonts w:ascii="Tw Cen MT" w:eastAsia="Times New Roman" w:hAnsi="Tw Cen MT" w:cs="Calibri"/>
                <w:color w:val="000000"/>
                <w:sz w:val="20"/>
              </w:rPr>
              <w:t>c:cf:64</w:t>
            </w:r>
          </w:p>
        </w:tc>
      </w:tr>
    </w:tbl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Pr="00A8434F" w:rsidRDefault="00A8434F" w:rsidP="00A8434F">
      <w:pPr>
        <w:rPr>
          <w:rFonts w:ascii="Tw Cen MT" w:hAnsi="Tw Cen MT"/>
          <w:sz w:val="24"/>
        </w:rPr>
      </w:pPr>
    </w:p>
    <w:p w:rsidR="00A8434F" w:rsidRDefault="00A8434F" w:rsidP="00A8434F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A8434F">
        <w:rPr>
          <w:rFonts w:ascii="Tw Cen MT" w:hAnsi="Tw Cen MT"/>
          <w:sz w:val="24"/>
        </w:rPr>
        <w:lastRenderedPageBreak/>
        <w:t>Capture Netstat -a Web Browsing</w:t>
      </w:r>
    </w:p>
    <w:p w:rsidR="00A8434F" w:rsidRPr="00A8434F" w:rsidRDefault="00A8434F" w:rsidP="00A8434F">
      <w:pPr>
        <w:pStyle w:val="ListParagraph"/>
        <w:rPr>
          <w:rFonts w:ascii="Tw Cen MT" w:hAnsi="Tw Cen MT"/>
          <w:sz w:val="24"/>
        </w:rPr>
      </w:pPr>
    </w:p>
    <w:p w:rsidR="00A8434F" w:rsidRPr="00A8434F" w:rsidRDefault="00A8434F" w:rsidP="00A8434F">
      <w:pPr>
        <w:pStyle w:val="ListParagraph"/>
        <w:rPr>
          <w:rFonts w:ascii="Tw Cen MT" w:hAnsi="Tw Cen MT"/>
          <w:sz w:val="20"/>
        </w:rPr>
      </w:pPr>
      <w:r>
        <w:rPr>
          <w:rFonts w:ascii="Tw Cen MT" w:hAnsi="Tw Cen MT"/>
          <w:noProof/>
          <w:sz w:val="20"/>
        </w:rPr>
        <w:drawing>
          <wp:inline distT="0" distB="0" distL="0" distR="0">
            <wp:extent cx="5824220" cy="4612005"/>
            <wp:effectExtent l="0" t="0" r="5080" b="0"/>
            <wp:docPr id="2" name="Picture 2" descr="C:\Users\Nanda Hasyim M\AppData\Local\Microsoft\Windows\INetCache\Content.Word\net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da Hasyim M\AppData\Local\Microsoft\Windows\INetCache\Content.Word\netst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Default="00A8434F" w:rsidP="00A8434F">
      <w:pPr>
        <w:pStyle w:val="ListParagraph"/>
        <w:rPr>
          <w:rFonts w:ascii="Tw Cen MT" w:hAnsi="Tw Cen MT"/>
          <w:sz w:val="20"/>
        </w:rPr>
      </w:pPr>
    </w:p>
    <w:p w:rsidR="00A8434F" w:rsidRPr="00A8434F" w:rsidRDefault="00A8434F" w:rsidP="00A8434F">
      <w:pPr>
        <w:pStyle w:val="ListParagraph"/>
        <w:rPr>
          <w:rFonts w:ascii="Tw Cen MT" w:hAnsi="Tw Cen MT"/>
          <w:sz w:val="24"/>
        </w:rPr>
      </w:pPr>
    </w:p>
    <w:p w:rsidR="00A8434F" w:rsidRPr="00A8434F" w:rsidRDefault="00A8434F" w:rsidP="00A8434F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A8434F">
        <w:rPr>
          <w:rFonts w:ascii="Tw Cen MT" w:hAnsi="Tw Cen MT"/>
          <w:sz w:val="24"/>
        </w:rPr>
        <w:t>Capture Netstat -a Streaming Online</w:t>
      </w:r>
    </w:p>
    <w:p w:rsidR="00A8434F" w:rsidRDefault="00A8434F" w:rsidP="00A8434F">
      <w:pPr>
        <w:jc w:val="center"/>
        <w:rPr>
          <w:rFonts w:ascii="Tw Cen MT" w:hAnsi="Tw Cen MT"/>
          <w:sz w:val="20"/>
        </w:rPr>
      </w:pPr>
      <w:r>
        <w:rPr>
          <w:rFonts w:ascii="Tw Cen MT" w:hAnsi="Tw Cen MT"/>
          <w:noProof/>
          <w:sz w:val="20"/>
        </w:rPr>
        <w:drawing>
          <wp:inline distT="0" distB="0" distL="0" distR="0">
            <wp:extent cx="5099050" cy="4114800"/>
            <wp:effectExtent l="0" t="0" r="6350" b="0"/>
            <wp:docPr id="1" name="Picture 1" descr="C:\Users\Nanda Hasyim M\AppData\Local\Microsoft\Windows\INetCache\Content.Word\nestat strea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da Hasyim M\AppData\Local\Microsoft\Windows\INetCache\Content.Word\nestat stream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F" w:rsidRDefault="00A8434F" w:rsidP="00A8434F">
      <w:pPr>
        <w:jc w:val="center"/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Default="00A8434F" w:rsidP="00A8434F">
      <w:pPr>
        <w:rPr>
          <w:rFonts w:ascii="Tw Cen MT" w:hAnsi="Tw Cen MT"/>
          <w:sz w:val="20"/>
        </w:rPr>
      </w:pPr>
    </w:p>
    <w:p w:rsidR="00A8434F" w:rsidRPr="00A8434F" w:rsidRDefault="00A8434F" w:rsidP="00A8434F">
      <w:pPr>
        <w:pStyle w:val="ListParagraph"/>
        <w:numPr>
          <w:ilvl w:val="0"/>
          <w:numId w:val="1"/>
        </w:numPr>
        <w:rPr>
          <w:rFonts w:ascii="Tw Cen MT" w:hAnsi="Tw Cen MT"/>
          <w:sz w:val="20"/>
        </w:rPr>
      </w:pPr>
      <w:r w:rsidRPr="00A8434F">
        <w:rPr>
          <w:rFonts w:ascii="Tw Cen MT" w:hAnsi="Tw Cen MT"/>
          <w:sz w:val="20"/>
        </w:rPr>
        <w:lastRenderedPageBreak/>
        <w:t>Wireshark Web Browsing</w:t>
      </w:r>
    </w:p>
    <w:p w:rsidR="00A8434F" w:rsidRDefault="00A8434F" w:rsidP="00A8434F">
      <w:pPr>
        <w:jc w:val="center"/>
        <w:rPr>
          <w:rFonts w:ascii="Tw Cen MT" w:hAnsi="Tw Cen MT"/>
          <w:sz w:val="20"/>
        </w:rPr>
      </w:pPr>
      <w:r>
        <w:rPr>
          <w:noProof/>
        </w:rPr>
        <w:drawing>
          <wp:inline distT="0" distB="0" distL="0" distR="0" wp14:anchorId="79C78998" wp14:editId="20531800">
            <wp:extent cx="7525385" cy="4815367"/>
            <wp:effectExtent l="254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5556" cy="483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97" w:rsidRDefault="00DC7D97" w:rsidP="00DC7D97">
      <w:pPr>
        <w:rPr>
          <w:rFonts w:ascii="Tw Cen MT" w:hAnsi="Tw Cen MT"/>
          <w:sz w:val="20"/>
        </w:rPr>
      </w:pPr>
    </w:p>
    <w:p w:rsidR="00A8434F" w:rsidRPr="00DC7D97" w:rsidRDefault="00A8434F" w:rsidP="00DC7D97">
      <w:pPr>
        <w:pStyle w:val="ListParagraph"/>
        <w:numPr>
          <w:ilvl w:val="0"/>
          <w:numId w:val="1"/>
        </w:numPr>
        <w:rPr>
          <w:rFonts w:ascii="Tw Cen MT" w:hAnsi="Tw Cen MT"/>
          <w:sz w:val="20"/>
        </w:rPr>
      </w:pPr>
      <w:r w:rsidRPr="00DC7D97">
        <w:rPr>
          <w:rFonts w:ascii="Tw Cen MT" w:hAnsi="Tw Cen MT"/>
          <w:sz w:val="20"/>
        </w:rPr>
        <w:lastRenderedPageBreak/>
        <w:t>Wireshark Streaming Online</w:t>
      </w:r>
    </w:p>
    <w:p w:rsidR="0005532A" w:rsidRDefault="00DC7D97" w:rsidP="00DC7D97">
      <w:pPr>
        <w:ind w:left="360"/>
        <w:jc w:val="center"/>
        <w:rPr>
          <w:rFonts w:ascii="Tw Cen MT" w:hAnsi="Tw Cen MT"/>
          <w:sz w:val="20"/>
        </w:rPr>
      </w:pPr>
      <w:r>
        <w:rPr>
          <w:noProof/>
        </w:rPr>
        <w:drawing>
          <wp:inline distT="0" distB="0" distL="0" distR="0" wp14:anchorId="3B27D22F" wp14:editId="2C1785F8">
            <wp:extent cx="7566989" cy="3660701"/>
            <wp:effectExtent l="0" t="889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4974" cy="369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97" w:rsidRPr="007B1D56" w:rsidRDefault="00DC7D97" w:rsidP="00DC7D97">
      <w:pPr>
        <w:ind w:left="360"/>
        <w:jc w:val="center"/>
        <w:rPr>
          <w:rFonts w:ascii="Tw Cen MT" w:hAnsi="Tw Cen MT"/>
          <w:sz w:val="24"/>
        </w:rPr>
      </w:pPr>
    </w:p>
    <w:p w:rsidR="00DC7D97" w:rsidRPr="007B1D56" w:rsidRDefault="00DC7D97" w:rsidP="00DC7D97">
      <w:pPr>
        <w:ind w:left="360"/>
        <w:rPr>
          <w:rFonts w:ascii="Tw Cen MT" w:hAnsi="Tw Cen MT"/>
          <w:sz w:val="24"/>
        </w:rPr>
      </w:pPr>
      <w:proofErr w:type="spellStart"/>
      <w:r w:rsidRPr="007B1D56">
        <w:rPr>
          <w:rFonts w:ascii="Tw Cen MT" w:hAnsi="Tw Cen MT"/>
          <w:sz w:val="24"/>
        </w:rPr>
        <w:lastRenderedPageBreak/>
        <w:t>Pa</w:t>
      </w:r>
      <w:bookmarkStart w:id="0" w:name="_GoBack"/>
      <w:bookmarkEnd w:id="0"/>
      <w:r w:rsidRPr="007B1D56">
        <w:rPr>
          <w:rFonts w:ascii="Tw Cen MT" w:hAnsi="Tw Cen MT"/>
          <w:sz w:val="24"/>
        </w:rPr>
        <w:t>da</w:t>
      </w:r>
      <w:proofErr w:type="spellEnd"/>
      <w:r w:rsidRPr="007B1D56">
        <w:rPr>
          <w:rFonts w:ascii="Tw Cen MT" w:hAnsi="Tw Cen MT"/>
          <w:sz w:val="24"/>
        </w:rPr>
        <w:t xml:space="preserve"> capture yang </w:t>
      </w:r>
      <w:proofErr w:type="spellStart"/>
      <w:r w:rsidRPr="007B1D56">
        <w:rPr>
          <w:rFonts w:ascii="Tw Cen MT" w:hAnsi="Tw Cen MT"/>
          <w:sz w:val="24"/>
        </w:rPr>
        <w:t>tertera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diatas</w:t>
      </w:r>
      <w:proofErr w:type="spellEnd"/>
      <w:r w:rsidRPr="007B1D56">
        <w:rPr>
          <w:rFonts w:ascii="Tw Cen MT" w:hAnsi="Tw Cen MT"/>
          <w:sz w:val="24"/>
        </w:rPr>
        <w:t xml:space="preserve">, </w:t>
      </w:r>
      <w:proofErr w:type="spellStart"/>
      <w:r w:rsidRPr="007B1D56">
        <w:rPr>
          <w:rFonts w:ascii="Tw Cen MT" w:hAnsi="Tw Cen MT"/>
          <w:sz w:val="24"/>
        </w:rPr>
        <w:t>wireshark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memiliki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tampilan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paket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dengan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informasi</w:t>
      </w:r>
      <w:proofErr w:type="spellEnd"/>
      <w:r w:rsidRPr="007B1D56">
        <w:rPr>
          <w:rFonts w:ascii="Tw Cen MT" w:hAnsi="Tw Cen MT"/>
          <w:sz w:val="24"/>
        </w:rPr>
        <w:t xml:space="preserve"> protocol yang </w:t>
      </w:r>
      <w:proofErr w:type="spellStart"/>
      <w:r w:rsidRPr="007B1D56">
        <w:rPr>
          <w:rFonts w:ascii="Tw Cen MT" w:hAnsi="Tw Cen MT"/>
          <w:sz w:val="24"/>
        </w:rPr>
        <w:t>sangat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rinci</w:t>
      </w:r>
      <w:proofErr w:type="spellEnd"/>
      <w:r w:rsidRPr="007B1D56">
        <w:rPr>
          <w:rFonts w:ascii="Tw Cen MT" w:hAnsi="Tw Cen MT"/>
          <w:sz w:val="24"/>
        </w:rPr>
        <w:t xml:space="preserve">. </w:t>
      </w:r>
      <w:proofErr w:type="spellStart"/>
      <w:r w:rsidRPr="007B1D56">
        <w:rPr>
          <w:rFonts w:ascii="Tw Cen MT" w:hAnsi="Tw Cen MT"/>
          <w:sz w:val="24"/>
        </w:rPr>
        <w:t>Setiap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baris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dalam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daftar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paket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sesuai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dengan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satu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paket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dalam</w:t>
      </w:r>
      <w:proofErr w:type="spellEnd"/>
      <w:r w:rsidRPr="007B1D56">
        <w:rPr>
          <w:rFonts w:ascii="Tw Cen MT" w:hAnsi="Tw Cen MT"/>
          <w:sz w:val="24"/>
        </w:rPr>
        <w:t xml:space="preserve"> file yang </w:t>
      </w:r>
      <w:proofErr w:type="spellStart"/>
      <w:r w:rsidRPr="007B1D56">
        <w:rPr>
          <w:rFonts w:ascii="Tw Cen MT" w:hAnsi="Tw Cen MT"/>
          <w:sz w:val="24"/>
        </w:rPr>
        <w:t>diambil</w:t>
      </w:r>
      <w:proofErr w:type="spellEnd"/>
      <w:r w:rsidRPr="007B1D56">
        <w:rPr>
          <w:rFonts w:ascii="Tw Cen MT" w:hAnsi="Tw Cen MT"/>
          <w:sz w:val="24"/>
        </w:rPr>
        <w:t xml:space="preserve">. Dan </w:t>
      </w:r>
      <w:proofErr w:type="spellStart"/>
      <w:r w:rsidRPr="007B1D56">
        <w:rPr>
          <w:rFonts w:ascii="Tw Cen MT" w:hAnsi="Tw Cen MT"/>
          <w:sz w:val="24"/>
        </w:rPr>
        <w:t>pada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dasarnya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perbandingan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antara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cmd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dan</w:t>
      </w:r>
      <w:proofErr w:type="spellEnd"/>
      <w:r w:rsidRPr="007B1D56">
        <w:rPr>
          <w:rFonts w:ascii="Tw Cen MT" w:hAnsi="Tw Cen MT"/>
          <w:sz w:val="24"/>
        </w:rPr>
        <w:t xml:space="preserve"> </w:t>
      </w:r>
      <w:proofErr w:type="spellStart"/>
      <w:r w:rsidRPr="007B1D56">
        <w:rPr>
          <w:rFonts w:ascii="Tw Cen MT" w:hAnsi="Tw Cen MT"/>
          <w:sz w:val="24"/>
        </w:rPr>
        <w:t>wireshark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terlihat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bahwa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tidak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ada</w:t>
      </w:r>
      <w:proofErr w:type="spellEnd"/>
      <w:r w:rsidR="007B1D56" w:rsidRPr="007B1D56">
        <w:rPr>
          <w:rFonts w:ascii="Tw Cen MT" w:hAnsi="Tw Cen MT"/>
          <w:sz w:val="24"/>
        </w:rPr>
        <w:t xml:space="preserve"> tools yang </w:t>
      </w:r>
      <w:proofErr w:type="spellStart"/>
      <w:r w:rsidR="007B1D56" w:rsidRPr="007B1D56">
        <w:rPr>
          <w:rFonts w:ascii="Tw Cen MT" w:hAnsi="Tw Cen MT"/>
          <w:sz w:val="24"/>
        </w:rPr>
        <w:t>sempurna</w:t>
      </w:r>
      <w:proofErr w:type="spellEnd"/>
      <w:r w:rsidR="007B1D56" w:rsidRPr="007B1D56">
        <w:rPr>
          <w:rFonts w:ascii="Tw Cen MT" w:hAnsi="Tw Cen MT"/>
          <w:sz w:val="24"/>
        </w:rPr>
        <w:t xml:space="preserve">. </w:t>
      </w:r>
      <w:proofErr w:type="spellStart"/>
      <w:r w:rsidR="007B1D56" w:rsidRPr="007B1D56">
        <w:rPr>
          <w:rFonts w:ascii="Tw Cen MT" w:hAnsi="Tw Cen MT"/>
          <w:sz w:val="24"/>
        </w:rPr>
        <w:t>Masing-masing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memiliki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kelebihan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dan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kekurangan</w:t>
      </w:r>
      <w:proofErr w:type="spellEnd"/>
      <w:r w:rsidR="007B1D56" w:rsidRPr="007B1D56">
        <w:rPr>
          <w:rFonts w:ascii="Tw Cen MT" w:hAnsi="Tw Cen MT"/>
          <w:sz w:val="24"/>
        </w:rPr>
        <w:t xml:space="preserve"> </w:t>
      </w:r>
      <w:proofErr w:type="spellStart"/>
      <w:r w:rsidR="007B1D56" w:rsidRPr="007B1D56">
        <w:rPr>
          <w:rFonts w:ascii="Tw Cen MT" w:hAnsi="Tw Cen MT"/>
          <w:sz w:val="24"/>
        </w:rPr>
        <w:t>masing-masing</w:t>
      </w:r>
      <w:proofErr w:type="spellEnd"/>
      <w:r w:rsidR="007B1D56" w:rsidRPr="007B1D56">
        <w:rPr>
          <w:rFonts w:ascii="Tw Cen MT" w:hAnsi="Tw Cen MT"/>
          <w:sz w:val="24"/>
        </w:rPr>
        <w:t>.</w:t>
      </w:r>
    </w:p>
    <w:sectPr w:rsidR="00DC7D97" w:rsidRPr="007B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81992"/>
    <w:multiLevelType w:val="hybridMultilevel"/>
    <w:tmpl w:val="A0DCA56A"/>
    <w:lvl w:ilvl="0" w:tplc="44B08AB4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2A"/>
    <w:rsid w:val="0005532A"/>
    <w:rsid w:val="000A5B0E"/>
    <w:rsid w:val="00327C28"/>
    <w:rsid w:val="00425D3C"/>
    <w:rsid w:val="00623623"/>
    <w:rsid w:val="007B1D56"/>
    <w:rsid w:val="00A8434F"/>
    <w:rsid w:val="00D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A36B"/>
  <w15:chartTrackingRefBased/>
  <w15:docId w15:val="{3024747B-4DAC-477C-B93D-248AE7D3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Hasyim M</dc:creator>
  <cp:keywords/>
  <dc:description/>
  <cp:lastModifiedBy>Nanda Hasyim M</cp:lastModifiedBy>
  <cp:revision>1</cp:revision>
  <dcterms:created xsi:type="dcterms:W3CDTF">2017-08-29T11:54:00Z</dcterms:created>
  <dcterms:modified xsi:type="dcterms:W3CDTF">2017-08-29T12:34:00Z</dcterms:modified>
</cp:coreProperties>
</file>